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6F724" w14:textId="61835334" w:rsidR="00CD5BA0" w:rsidRPr="00BC3E3C" w:rsidRDefault="00CD5BA0" w:rsidP="00CD5BA0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do </w:t>
      </w:r>
      <w:r w:rsidR="007F3722" w:rsidRPr="00BC3E3C">
        <w:rPr>
          <w:rFonts w:ascii="Calibri" w:hAnsi="Calibri" w:cs="Calibri"/>
          <w:b/>
          <w:bCs/>
          <w:color w:val="0070C0"/>
          <w:sz w:val="18"/>
          <w:szCs w:val="18"/>
        </w:rPr>
        <w:t>formula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rza </w:t>
      </w: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>oferty</w:t>
      </w:r>
    </w:p>
    <w:p w14:paraId="40F59BD3" w14:textId="77777777" w:rsidR="0056366C" w:rsidRDefault="0056366C" w:rsidP="00586CA5">
      <w:pPr>
        <w:rPr>
          <w:rFonts w:ascii="Calibri" w:hAnsi="Calibri" w:cs="Calibri"/>
          <w:b/>
          <w:bCs/>
          <w:sz w:val="24"/>
          <w:szCs w:val="24"/>
        </w:rPr>
      </w:pPr>
    </w:p>
    <w:p w14:paraId="3C883639" w14:textId="7DF111DB" w:rsidR="00CD5BA0" w:rsidRPr="00F43388" w:rsidRDefault="00BB6CBE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Dostawa </w:t>
      </w:r>
      <w:r w:rsidR="00440D3C">
        <w:rPr>
          <w:rFonts w:ascii="Calibri" w:hAnsi="Calibri" w:cs="Calibri"/>
          <w:b/>
          <w:bCs/>
          <w:sz w:val="24"/>
          <w:szCs w:val="24"/>
        </w:rPr>
        <w:t>maszyny wytrzymałościowej na potrzeby realizacji projektu EDIH-SILESIA</w:t>
      </w:r>
    </w:p>
    <w:p w14:paraId="22D44CE6" w14:textId="0623F4F3" w:rsidR="00967D11" w:rsidRPr="00F43388" w:rsidRDefault="0023728D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6366C">
        <w:rPr>
          <w:rFonts w:ascii="Calibri" w:hAnsi="Calibri" w:cs="Calibri"/>
          <w:b/>
          <w:bCs/>
          <w:sz w:val="24"/>
          <w:szCs w:val="24"/>
        </w:rPr>
        <w:tab/>
      </w:r>
      <w:r w:rsidRPr="00F43388">
        <w:rPr>
          <w:rFonts w:ascii="Calibri" w:hAnsi="Calibri" w:cs="Calibri"/>
          <w:b/>
          <w:bCs/>
          <w:sz w:val="24"/>
          <w:szCs w:val="24"/>
        </w:rPr>
        <w:t>Parametry techniczne i funkcjonal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 xml:space="preserve">ne oferowanej </w:t>
      </w:r>
      <w:r w:rsidR="00440D3C">
        <w:rPr>
          <w:rFonts w:ascii="Calibri" w:hAnsi="Calibri" w:cs="Calibri"/>
          <w:b/>
          <w:bCs/>
          <w:sz w:val="24"/>
          <w:szCs w:val="24"/>
        </w:rPr>
        <w:t>maszyny wytrzymałościowej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>:</w:t>
      </w:r>
    </w:p>
    <w:p w14:paraId="1F194CA3" w14:textId="3CD15F53" w:rsidR="00E17B2C" w:rsidRPr="00182BEF" w:rsidRDefault="00E17B2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>Producent</w:t>
      </w:r>
      <w:r w:rsidR="00BC3E3C" w:rsidRPr="00182BEF">
        <w:rPr>
          <w:rFonts w:ascii="Calibri" w:hAnsi="Calibri" w:cs="Calibri"/>
          <w:b/>
          <w:bCs/>
        </w:rPr>
        <w:t xml:space="preserve"> 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………………………………………………………….</w:t>
      </w:r>
    </w:p>
    <w:p w14:paraId="3BDFF554" w14:textId="590C44C4" w:rsidR="00E17B2C" w:rsidRDefault="00BC3E3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TYP/ </w:t>
      </w:r>
      <w:r w:rsidR="00E17B2C" w:rsidRPr="00182BEF">
        <w:rPr>
          <w:rFonts w:ascii="Calibri" w:hAnsi="Calibri" w:cs="Calibri"/>
          <w:b/>
          <w:bCs/>
        </w:rPr>
        <w:t>Model</w:t>
      </w:r>
      <w:r w:rsidRPr="00182BEF">
        <w:rPr>
          <w:rFonts w:ascii="Calibri" w:hAnsi="Calibri" w:cs="Calibri"/>
          <w:b/>
          <w:bCs/>
        </w:rPr>
        <w:t xml:space="preserve">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</w:t>
      </w:r>
    </w:p>
    <w:p w14:paraId="2F20550D" w14:textId="77777777" w:rsidR="00D5216D" w:rsidRPr="00182BEF" w:rsidRDefault="00D5216D" w:rsidP="00184136">
      <w:pPr>
        <w:rPr>
          <w:rFonts w:ascii="Calibri" w:hAnsi="Calibri" w:cs="Calibri"/>
          <w:b/>
          <w:b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968"/>
        <w:gridCol w:w="2553"/>
        <w:gridCol w:w="2410"/>
      </w:tblGrid>
      <w:tr w:rsidR="005162BC" w:rsidRPr="00F43388" w14:paraId="05EC6D5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E2F2101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263FBFE" w14:textId="46C27C80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8" w:type="dxa"/>
            <w:shd w:val="clear" w:color="auto" w:fill="D1D1D1" w:themeFill="background2" w:themeFillShade="E6"/>
          </w:tcPr>
          <w:p w14:paraId="625CA83C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0C717B1" w14:textId="79DE5B2C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Wymaganie</w:t>
            </w:r>
          </w:p>
        </w:tc>
        <w:tc>
          <w:tcPr>
            <w:tcW w:w="2553" w:type="dxa"/>
            <w:shd w:val="clear" w:color="auto" w:fill="D1D1D1" w:themeFill="background2" w:themeFillShade="E6"/>
          </w:tcPr>
          <w:p w14:paraId="2CAEEBE7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7FCA748" w14:textId="3EFC80F4" w:rsidR="000F14A1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Czy spełnia</w:t>
            </w:r>
            <w:r w:rsidR="008B14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wymagany  parametr</w:t>
            </w:r>
            <w:r w:rsidR="001A2E9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lub</w:t>
            </w:r>
          </w:p>
          <w:p w14:paraId="40E4A1AA" w14:textId="75A34A27" w:rsidR="005162BC" w:rsidRPr="00D5216D" w:rsidRDefault="000F14A1" w:rsidP="000F14A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podać w</w:t>
            </w:r>
            <w:r w:rsidR="006439DF"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artość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13553442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1AD1B9" w14:textId="4D9CCC44" w:rsidR="005162BC" w:rsidRPr="00D5216D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2959C8" w:rsidRPr="00F43388" w14:paraId="67A1F98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A2A7E5D" w14:textId="173F8FF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2B3E89A2" w14:textId="70BC6CCE" w:rsidR="002959C8" w:rsidRPr="00867775" w:rsidRDefault="0086777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67775">
              <w:rPr>
                <w:rFonts w:ascii="Calibri" w:hAnsi="Calibri" w:cs="Calibri"/>
                <w:sz w:val="20"/>
                <w:szCs w:val="20"/>
              </w:rPr>
              <w:t>Konstrukcja o budowie 2-kolumnowej z możliwością postawienia na stole roboczym</w:t>
            </w:r>
          </w:p>
        </w:tc>
        <w:tc>
          <w:tcPr>
            <w:tcW w:w="2553" w:type="dxa"/>
          </w:tcPr>
          <w:p w14:paraId="1932C92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5B5A3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6FD47D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13A896" w14:textId="7C81B35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68373B49" w14:textId="742262CC" w:rsidR="002959C8" w:rsidRPr="00AB7E45" w:rsidRDefault="00B43613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B7E45">
              <w:rPr>
                <w:rFonts w:ascii="Calibri" w:hAnsi="Calibri" w:cs="Calibri"/>
                <w:sz w:val="20"/>
                <w:szCs w:val="20"/>
              </w:rPr>
              <w:t xml:space="preserve">Maksymalny zakres </w:t>
            </w:r>
            <w:r w:rsidR="00AB7E45" w:rsidRPr="00AB7E45">
              <w:rPr>
                <w:rFonts w:ascii="Calibri" w:hAnsi="Calibri" w:cs="Calibri"/>
                <w:sz w:val="20"/>
                <w:szCs w:val="20"/>
              </w:rPr>
              <w:t>obciążeń</w:t>
            </w:r>
          </w:p>
        </w:tc>
        <w:tc>
          <w:tcPr>
            <w:tcW w:w="2553" w:type="dxa"/>
          </w:tcPr>
          <w:p w14:paraId="29EA5396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9562D5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9C8" w:rsidRPr="00F43388" w14:paraId="57BDCCE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3C58090" w14:textId="08BF6025" w:rsidR="002959C8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1AE1DA69" w14:textId="15A540B3" w:rsidR="002959C8" w:rsidRPr="00AB7E45" w:rsidRDefault="00384FB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4FB8">
              <w:rPr>
                <w:rFonts w:ascii="Calibri" w:hAnsi="Calibri" w:cs="Calibri"/>
                <w:sz w:val="20"/>
                <w:szCs w:val="20"/>
              </w:rPr>
              <w:t>Konstrukcja ramy o wysokiej sztywności</w:t>
            </w:r>
          </w:p>
        </w:tc>
        <w:tc>
          <w:tcPr>
            <w:tcW w:w="2553" w:type="dxa"/>
          </w:tcPr>
          <w:p w14:paraId="6584B1EA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AA564E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994" w:rsidRPr="00F43388" w14:paraId="05C56B2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7CB387C7" w14:textId="30D816D3" w:rsidR="00255994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0E6CD1BC" w14:textId="5842C9D1" w:rsidR="00255994" w:rsidRPr="00AB7E45" w:rsidRDefault="00187136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Wymiary</w:t>
            </w:r>
            <w:r w:rsidR="005B5402">
              <w:rPr>
                <w:rFonts w:ascii="Calibri" w:hAnsi="Calibri" w:cs="Calibri"/>
                <w:sz w:val="20"/>
                <w:szCs w:val="20"/>
              </w:rPr>
              <w:t xml:space="preserve"> maszyny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7547E">
              <w:rPr>
                <w:rFonts w:ascii="Calibri" w:hAnsi="Calibri" w:cs="Calibri"/>
                <w:sz w:val="20"/>
                <w:szCs w:val="20"/>
              </w:rPr>
              <w:t xml:space="preserve">wysokość, </w:t>
            </w:r>
            <w:r w:rsidR="0074629D">
              <w:rPr>
                <w:rFonts w:ascii="Calibri" w:hAnsi="Calibri" w:cs="Calibri"/>
                <w:sz w:val="20"/>
                <w:szCs w:val="20"/>
              </w:rPr>
              <w:t>szerokość, głębokość)</w:t>
            </w:r>
          </w:p>
        </w:tc>
        <w:tc>
          <w:tcPr>
            <w:tcW w:w="2553" w:type="dxa"/>
          </w:tcPr>
          <w:p w14:paraId="7FB6D742" w14:textId="77777777" w:rsidR="00255994" w:rsidRPr="00AB7E45" w:rsidRDefault="00255994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6D077F" w14:textId="77777777" w:rsidR="00255994" w:rsidRPr="00AB7E45" w:rsidRDefault="00255994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9C8" w:rsidRPr="00F43388" w14:paraId="43CFC9C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76A4FE0" w14:textId="2C298A6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34870052" w14:textId="2D7FC989" w:rsidR="002959C8" w:rsidRPr="00AB7E45" w:rsidRDefault="005B5402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Wymiary </w:t>
            </w:r>
            <w:r w:rsidR="00554941">
              <w:rPr>
                <w:rFonts w:ascii="Calibri" w:hAnsi="Calibri" w:cs="Calibri"/>
                <w:sz w:val="20"/>
                <w:szCs w:val="20"/>
              </w:rPr>
              <w:t>przestrzeni roboczej</w:t>
            </w:r>
            <w:r w:rsidR="00356402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1F34D7">
              <w:rPr>
                <w:rFonts w:ascii="Calibri" w:hAnsi="Calibri" w:cs="Calibri"/>
                <w:sz w:val="20"/>
                <w:szCs w:val="20"/>
              </w:rPr>
              <w:t>wysokość, szerokość)</w:t>
            </w:r>
          </w:p>
        </w:tc>
        <w:tc>
          <w:tcPr>
            <w:tcW w:w="2553" w:type="dxa"/>
          </w:tcPr>
          <w:p w14:paraId="3A240941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83D6B0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9D803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57C6E60" w14:textId="50AEF804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61A30A40" w14:textId="24E7DE02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Częstotliwość próbkowania</w:t>
            </w:r>
          </w:p>
        </w:tc>
        <w:tc>
          <w:tcPr>
            <w:tcW w:w="2553" w:type="dxa"/>
          </w:tcPr>
          <w:p w14:paraId="46CD2DF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A1C9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BF5D4D7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208CFD6" w14:textId="10B2D060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14:paraId="671A0FE5" w14:textId="6E3CAE4B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Ilość kanałów pomiarowych </w:t>
            </w:r>
          </w:p>
        </w:tc>
        <w:tc>
          <w:tcPr>
            <w:tcW w:w="2553" w:type="dxa"/>
          </w:tcPr>
          <w:p w14:paraId="6DE0A52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2C7E4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F2256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120BD7" w14:textId="47AC4D91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14:paraId="525D2AF2" w14:textId="28F75C99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Zakres czujnika siły / głowicy pomiarowej</w:t>
            </w:r>
          </w:p>
        </w:tc>
        <w:tc>
          <w:tcPr>
            <w:tcW w:w="2553" w:type="dxa"/>
          </w:tcPr>
          <w:p w14:paraId="5B4558B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690CF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ED7E4D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803A05E" w14:textId="086A20E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14:paraId="5E2BECFF" w14:textId="34A81C0B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Minimalna prędkość testowania</w:t>
            </w:r>
          </w:p>
        </w:tc>
        <w:tc>
          <w:tcPr>
            <w:tcW w:w="2553" w:type="dxa"/>
          </w:tcPr>
          <w:p w14:paraId="562FCAF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8AB89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A43251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B7345EE" w14:textId="5251AEE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14:paraId="704E97EB" w14:textId="3048B042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Maksymalna prędkość testowania</w:t>
            </w:r>
          </w:p>
        </w:tc>
        <w:tc>
          <w:tcPr>
            <w:tcW w:w="2553" w:type="dxa"/>
          </w:tcPr>
          <w:p w14:paraId="1227181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D5199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B1BAF1B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CF2095E" w14:textId="3085933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14:paraId="7C5E3AB7" w14:textId="6F9E9AC8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Powtarzalność pozycji trawersy</w:t>
            </w:r>
          </w:p>
        </w:tc>
        <w:tc>
          <w:tcPr>
            <w:tcW w:w="2553" w:type="dxa"/>
          </w:tcPr>
          <w:p w14:paraId="45FF85A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B7253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A7A4A0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3BD63A1" w14:textId="5F579C71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14:paraId="33A3D0BC" w14:textId="32A4DD73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Detekcja pęknięć próbki</w:t>
            </w:r>
          </w:p>
        </w:tc>
        <w:tc>
          <w:tcPr>
            <w:tcW w:w="2553" w:type="dxa"/>
          </w:tcPr>
          <w:p w14:paraId="2E8B8D7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BE1D6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12218B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9497E3" w14:textId="4EA060C2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14:paraId="6293C49E" w14:textId="79D042BD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Detekcja przeciążenia</w:t>
            </w:r>
          </w:p>
        </w:tc>
        <w:tc>
          <w:tcPr>
            <w:tcW w:w="2553" w:type="dxa"/>
          </w:tcPr>
          <w:p w14:paraId="59EAC37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5A169C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54D9DED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686A58FA" w14:textId="765203A5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968" w:type="dxa"/>
          </w:tcPr>
          <w:p w14:paraId="52E4541F" w14:textId="4B32CDBE" w:rsidR="005B5402" w:rsidRPr="00AB7E45" w:rsidRDefault="00ED73E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ED73E2">
              <w:rPr>
                <w:rFonts w:ascii="Calibri" w:hAnsi="Calibri" w:cs="Calibri"/>
                <w:sz w:val="20"/>
                <w:szCs w:val="20"/>
              </w:rPr>
              <w:t>oduł sterowania, na którym prezentowane będą bieżące wartości siły i przemieszczenia trawersy, umożliwiający sterowanie maszyną</w:t>
            </w:r>
          </w:p>
        </w:tc>
        <w:tc>
          <w:tcPr>
            <w:tcW w:w="2553" w:type="dxa"/>
          </w:tcPr>
          <w:p w14:paraId="1C7C1948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E2A7D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D6E2834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41C0219" w14:textId="3FF5D616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968" w:type="dxa"/>
          </w:tcPr>
          <w:p w14:paraId="11894118" w14:textId="3AA6C643" w:rsidR="005B5402" w:rsidRPr="00AB7E45" w:rsidRDefault="00E95FAD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Wyłącznik awaryjny na korpusie maszyny</w:t>
            </w:r>
          </w:p>
        </w:tc>
        <w:tc>
          <w:tcPr>
            <w:tcW w:w="2553" w:type="dxa"/>
          </w:tcPr>
          <w:p w14:paraId="5992E3B0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35AE5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E73085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609429C" w14:textId="36D8D08F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3968" w:type="dxa"/>
          </w:tcPr>
          <w:p w14:paraId="1C4D2DEB" w14:textId="4356D92F" w:rsidR="005B5402" w:rsidRPr="00AB7E45" w:rsidRDefault="00740BFF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740BFF">
              <w:rPr>
                <w:rFonts w:ascii="Calibri" w:hAnsi="Calibri" w:cs="Calibri"/>
                <w:sz w:val="20"/>
                <w:szCs w:val="20"/>
              </w:rPr>
              <w:t>yposażona w uchwyty klinowe, samozaciskowe o obciążalności maksymalnej nie mniejszej niż 5kN</w:t>
            </w:r>
            <w:r w:rsidR="00BF66EA">
              <w:rPr>
                <w:rFonts w:ascii="Calibri" w:hAnsi="Calibri" w:cs="Calibri"/>
                <w:sz w:val="20"/>
                <w:szCs w:val="20"/>
              </w:rPr>
              <w:t xml:space="preserve"> lub rozwiązanie równoważne</w:t>
            </w:r>
          </w:p>
        </w:tc>
        <w:tc>
          <w:tcPr>
            <w:tcW w:w="2553" w:type="dxa"/>
          </w:tcPr>
          <w:p w14:paraId="57E762A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C0185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3AF565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8F24E2C" w14:textId="60885BAB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968" w:type="dxa"/>
          </w:tcPr>
          <w:p w14:paraId="62ADD7EE" w14:textId="7E15F62B" w:rsidR="005B5402" w:rsidRPr="00AB7E45" w:rsidRDefault="002C6E2A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C6E2A">
              <w:rPr>
                <w:rFonts w:ascii="Calibri" w:hAnsi="Calibri" w:cs="Calibri"/>
                <w:sz w:val="20"/>
                <w:szCs w:val="20"/>
              </w:rPr>
              <w:t>Uchwyty klinowe umożli</w:t>
            </w:r>
            <w:r w:rsidR="00D312FD">
              <w:rPr>
                <w:rFonts w:ascii="Calibri" w:hAnsi="Calibri" w:cs="Calibri"/>
                <w:sz w:val="20"/>
                <w:szCs w:val="20"/>
              </w:rPr>
              <w:t>wiające</w:t>
            </w:r>
            <w:r w:rsidRPr="002C6E2A">
              <w:rPr>
                <w:rFonts w:ascii="Calibri" w:hAnsi="Calibri" w:cs="Calibri"/>
                <w:sz w:val="20"/>
                <w:szCs w:val="20"/>
              </w:rPr>
              <w:t xml:space="preserve"> testowanie próbek płaskich o grubości co najmniej od 0 do 7mm</w:t>
            </w:r>
            <w:r w:rsidR="00B34106">
              <w:rPr>
                <w:rFonts w:ascii="Calibri" w:hAnsi="Calibri" w:cs="Calibri"/>
                <w:sz w:val="20"/>
                <w:szCs w:val="20"/>
              </w:rPr>
              <w:t xml:space="preserve"> i szerokości 20mm</w:t>
            </w:r>
            <w:r>
              <w:rPr>
                <w:rFonts w:ascii="Calibri" w:hAnsi="Calibri" w:cs="Calibri"/>
                <w:sz w:val="20"/>
                <w:szCs w:val="20"/>
              </w:rPr>
              <w:t>. Podać zakres</w:t>
            </w:r>
          </w:p>
        </w:tc>
        <w:tc>
          <w:tcPr>
            <w:tcW w:w="2553" w:type="dxa"/>
          </w:tcPr>
          <w:p w14:paraId="4241BF8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5D2708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F3EDCF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5427B76" w14:textId="56839C84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968" w:type="dxa"/>
          </w:tcPr>
          <w:p w14:paraId="52873EAC" w14:textId="782862EA" w:rsidR="005B5402" w:rsidRPr="00AB7E45" w:rsidRDefault="00E920F6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Płyty do prób ściskowych</w:t>
            </w:r>
            <w:r w:rsidR="007412C6">
              <w:rPr>
                <w:rFonts w:ascii="Calibri" w:hAnsi="Calibri" w:cs="Calibri"/>
                <w:sz w:val="20"/>
                <w:szCs w:val="20"/>
              </w:rPr>
              <w:t>. Podać wymiar</w:t>
            </w:r>
          </w:p>
        </w:tc>
        <w:tc>
          <w:tcPr>
            <w:tcW w:w="2553" w:type="dxa"/>
          </w:tcPr>
          <w:p w14:paraId="297C406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BF62D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EC2008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9B0D9C9" w14:textId="184D3D07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3968" w:type="dxa"/>
          </w:tcPr>
          <w:p w14:paraId="309FC1DF" w14:textId="1B87AA91" w:rsidR="005B5402" w:rsidRPr="00AB7E45" w:rsidRDefault="00B34106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Posiadane normy </w:t>
            </w:r>
            <w:r w:rsidR="00186428">
              <w:rPr>
                <w:rFonts w:ascii="Calibri" w:hAnsi="Calibri" w:cs="Calibri"/>
                <w:sz w:val="20"/>
                <w:szCs w:val="20"/>
              </w:rPr>
              <w:t>wzorcowani</w:t>
            </w:r>
            <w:r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553" w:type="dxa"/>
          </w:tcPr>
          <w:p w14:paraId="7BDD5748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6A6C1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2B05669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39B2837" w14:textId="3861B0C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3968" w:type="dxa"/>
          </w:tcPr>
          <w:p w14:paraId="32629269" w14:textId="28EE8922" w:rsidR="005B5402" w:rsidRPr="00AB7E45" w:rsidRDefault="00F85358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Posiada deklarację zgodności CE</w:t>
            </w:r>
          </w:p>
        </w:tc>
        <w:tc>
          <w:tcPr>
            <w:tcW w:w="2553" w:type="dxa"/>
          </w:tcPr>
          <w:p w14:paraId="0A97841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40853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3DF008A9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A6D17D8" w14:textId="2CEE9549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3968" w:type="dxa"/>
          </w:tcPr>
          <w:p w14:paraId="163865AE" w14:textId="57B901C8" w:rsidR="005B5402" w:rsidRPr="00AB7E45" w:rsidRDefault="003113BD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Instrukcja w języku polskim</w:t>
            </w:r>
          </w:p>
        </w:tc>
        <w:tc>
          <w:tcPr>
            <w:tcW w:w="2553" w:type="dxa"/>
          </w:tcPr>
          <w:p w14:paraId="0CA17E2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70A17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662664D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C89037A" w14:textId="0E31FB1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3968" w:type="dxa"/>
          </w:tcPr>
          <w:p w14:paraId="6F572F1E" w14:textId="764D3365" w:rsidR="005B5402" w:rsidRPr="00AB7E45" w:rsidRDefault="00C23CE8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Komunikacja z komputerem za pomocą interfejsu:</w:t>
            </w:r>
          </w:p>
        </w:tc>
        <w:tc>
          <w:tcPr>
            <w:tcW w:w="2553" w:type="dxa"/>
          </w:tcPr>
          <w:p w14:paraId="7EB77CE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3F45B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368AD5E2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E52FC8" w14:textId="1146D0B2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3968" w:type="dxa"/>
          </w:tcPr>
          <w:p w14:paraId="4E66CA72" w14:textId="73A375BD" w:rsidR="005B5402" w:rsidRPr="00AB7E45" w:rsidRDefault="00762B3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Oprogramowanie w języku </w:t>
            </w:r>
            <w:r w:rsidR="00E84912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2553" w:type="dxa"/>
          </w:tcPr>
          <w:p w14:paraId="5871597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832E10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2A2D6B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648C975" w14:textId="5905C408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lastRenderedPageBreak/>
              <w:t>24</w:t>
            </w:r>
          </w:p>
        </w:tc>
        <w:tc>
          <w:tcPr>
            <w:tcW w:w="3968" w:type="dxa"/>
          </w:tcPr>
          <w:p w14:paraId="7165580E" w14:textId="1C86F8A2" w:rsidR="005B5402" w:rsidRPr="00AB7E45" w:rsidRDefault="0065567C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 pełni kompatybilne z maszyną wytrzymałościową</w:t>
            </w:r>
          </w:p>
        </w:tc>
        <w:tc>
          <w:tcPr>
            <w:tcW w:w="2553" w:type="dxa"/>
          </w:tcPr>
          <w:p w14:paraId="57F0070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4A476C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0BFE99C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7FB9C99" w14:textId="5F23B52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3968" w:type="dxa"/>
          </w:tcPr>
          <w:p w14:paraId="4AB3608A" w14:textId="58BF4AD0" w:rsidR="005B5402" w:rsidRPr="00AB7E45" w:rsidRDefault="00CF45E0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Umożliwia </w:t>
            </w:r>
            <w:r w:rsidRPr="00CF45E0">
              <w:rPr>
                <w:rFonts w:ascii="Calibri" w:hAnsi="Calibri" w:cs="Calibri"/>
                <w:sz w:val="20"/>
                <w:szCs w:val="20"/>
              </w:rPr>
              <w:t>przeprowadzani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CF45E0">
              <w:rPr>
                <w:rFonts w:ascii="Calibri" w:hAnsi="Calibri" w:cs="Calibri"/>
                <w:sz w:val="20"/>
                <w:szCs w:val="20"/>
              </w:rPr>
              <w:t xml:space="preserve"> i analizowania testów ściskania, rozciągania, zginania</w:t>
            </w:r>
          </w:p>
        </w:tc>
        <w:tc>
          <w:tcPr>
            <w:tcW w:w="2553" w:type="dxa"/>
          </w:tcPr>
          <w:p w14:paraId="5E8B687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4AC3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21976F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EAF9680" w14:textId="58D3121F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3968" w:type="dxa"/>
          </w:tcPr>
          <w:p w14:paraId="012D5FFB" w14:textId="1C62562B" w:rsidR="005B5402" w:rsidRPr="00AB7E45" w:rsidRDefault="00A958CB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Możliwość tworzenia własnych </w:t>
            </w:r>
            <w:r w:rsidR="009259D0" w:rsidRPr="009259D0">
              <w:rPr>
                <w:rFonts w:ascii="Calibri" w:hAnsi="Calibri" w:cs="Calibri"/>
                <w:sz w:val="20"/>
                <w:szCs w:val="20"/>
              </w:rPr>
              <w:t>metod badawczych</w:t>
            </w:r>
          </w:p>
        </w:tc>
        <w:tc>
          <w:tcPr>
            <w:tcW w:w="2553" w:type="dxa"/>
          </w:tcPr>
          <w:p w14:paraId="44C7CB7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D67A2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5D970D56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5F50C03" w14:textId="291E57EE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3968" w:type="dxa"/>
          </w:tcPr>
          <w:p w14:paraId="64DAB0B8" w14:textId="212BF41C" w:rsidR="005B5402" w:rsidRPr="00AB7E45" w:rsidRDefault="00A2200A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</w:t>
            </w:r>
            <w:r w:rsidR="002D4764">
              <w:rPr>
                <w:rFonts w:ascii="Calibri" w:hAnsi="Calibri" w:cs="Calibri"/>
                <w:sz w:val="20"/>
                <w:szCs w:val="20"/>
              </w:rPr>
              <w:t xml:space="preserve">żliwość rejestracji </w:t>
            </w:r>
            <w:r w:rsidR="002D4764" w:rsidRPr="002D4764">
              <w:rPr>
                <w:rFonts w:ascii="Calibri" w:hAnsi="Calibri" w:cs="Calibri"/>
                <w:sz w:val="20"/>
                <w:szCs w:val="20"/>
              </w:rPr>
              <w:t xml:space="preserve">wideo przeprowadzanego </w:t>
            </w:r>
            <w:r w:rsidR="00DE4F1F">
              <w:rPr>
                <w:rFonts w:ascii="Calibri" w:hAnsi="Calibri" w:cs="Calibri"/>
                <w:sz w:val="20"/>
                <w:szCs w:val="20"/>
              </w:rPr>
              <w:t>pomiaru</w:t>
            </w:r>
          </w:p>
        </w:tc>
        <w:tc>
          <w:tcPr>
            <w:tcW w:w="2553" w:type="dxa"/>
          </w:tcPr>
          <w:p w14:paraId="34BA76A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67EA5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4C960CF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6E77962" w14:textId="76D59ED9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3968" w:type="dxa"/>
          </w:tcPr>
          <w:p w14:paraId="79284F9B" w14:textId="67FFAD23" w:rsidR="005B5402" w:rsidRPr="00AB7E45" w:rsidRDefault="0091523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Możliwość eksportu danych do</w:t>
            </w:r>
            <w:r w:rsidR="00864B4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53" w:type="dxa"/>
          </w:tcPr>
          <w:p w14:paraId="1A82F78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5FBB0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FC25A0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37B9C39" w14:textId="15FA0419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3968" w:type="dxa"/>
          </w:tcPr>
          <w:p w14:paraId="2824F74C" w14:textId="210883D4" w:rsidR="005B5402" w:rsidRPr="00AB7E45" w:rsidRDefault="0061761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Oprogramowanie z </w:t>
            </w:r>
            <w:r w:rsidR="00D726F6">
              <w:rPr>
                <w:rFonts w:ascii="Calibri" w:hAnsi="Calibri" w:cs="Calibri"/>
                <w:sz w:val="20"/>
                <w:szCs w:val="20"/>
              </w:rPr>
              <w:t xml:space="preserve">licencją (darmowa/wieczysta na </w:t>
            </w:r>
            <w:r w:rsidR="00A5606F">
              <w:rPr>
                <w:rFonts w:ascii="Calibri" w:hAnsi="Calibri" w:cs="Calibri"/>
                <w:sz w:val="20"/>
                <w:szCs w:val="20"/>
              </w:rPr>
              <w:t>ile stanowisk</w:t>
            </w:r>
            <w:r w:rsidR="00D726F6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2553" w:type="dxa"/>
          </w:tcPr>
          <w:p w14:paraId="2D2FE81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E881A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C4A6B0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E03A1A6" w14:textId="34907EE1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3968" w:type="dxa"/>
          </w:tcPr>
          <w:p w14:paraId="3C5D034B" w14:textId="5E7B3C64" w:rsidR="005B5402" w:rsidRPr="00AB7E45" w:rsidRDefault="00E8129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Kompatybilna </w:t>
            </w:r>
            <w:r w:rsidR="007B42CE">
              <w:rPr>
                <w:rFonts w:ascii="Calibri" w:hAnsi="Calibri" w:cs="Calibri"/>
                <w:sz w:val="20"/>
                <w:szCs w:val="20"/>
              </w:rPr>
              <w:t>z systemem operacyjnym Windows 10/11</w:t>
            </w:r>
          </w:p>
        </w:tc>
        <w:tc>
          <w:tcPr>
            <w:tcW w:w="2553" w:type="dxa"/>
          </w:tcPr>
          <w:p w14:paraId="5754319B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FFED9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563E3CF" w14:textId="77777777" w:rsidR="00967D11" w:rsidRPr="00F43388" w:rsidRDefault="00967D11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D6ABFE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990F7E1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9824CF5" w14:textId="35375BD3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    </w:t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66CEFACA" w14:textId="77777777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32F77BD9" w14:textId="6FDF3925" w:rsidR="00015F86" w:rsidRPr="00F43388" w:rsidRDefault="00015F86">
      <w:pPr>
        <w:rPr>
          <w:rFonts w:ascii="Calibri" w:hAnsi="Calibri" w:cs="Calibri"/>
          <w:b/>
          <w:bCs/>
          <w:sz w:val="24"/>
          <w:szCs w:val="24"/>
        </w:rPr>
      </w:pPr>
    </w:p>
    <w:sectPr w:rsidR="00015F86" w:rsidRPr="00F43388" w:rsidSect="002276E0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409FD" w14:textId="77777777" w:rsidR="00A62868" w:rsidRDefault="00A62868" w:rsidP="002276E0">
      <w:pPr>
        <w:spacing w:after="0" w:line="240" w:lineRule="auto"/>
      </w:pPr>
      <w:r>
        <w:separator/>
      </w:r>
    </w:p>
  </w:endnote>
  <w:endnote w:type="continuationSeparator" w:id="0">
    <w:p w14:paraId="0827A7E3" w14:textId="77777777" w:rsidR="00A62868" w:rsidRDefault="00A62868" w:rsidP="0022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608EF" w14:textId="77777777" w:rsidR="00A62868" w:rsidRDefault="00A62868" w:rsidP="002276E0">
      <w:pPr>
        <w:spacing w:after="0" w:line="240" w:lineRule="auto"/>
      </w:pPr>
      <w:r>
        <w:separator/>
      </w:r>
    </w:p>
  </w:footnote>
  <w:footnote w:type="continuationSeparator" w:id="0">
    <w:p w14:paraId="5288175A" w14:textId="77777777" w:rsidR="00A62868" w:rsidRDefault="00A62868" w:rsidP="0022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FF369" w14:textId="694F165C" w:rsidR="002276E0" w:rsidRDefault="002276E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9BBF0" wp14:editId="1BD39415">
          <wp:simplePos x="0" y="0"/>
          <wp:positionH relativeFrom="page">
            <wp:posOffset>45085</wp:posOffset>
          </wp:positionH>
          <wp:positionV relativeFrom="paragraph">
            <wp:posOffset>-410210</wp:posOffset>
          </wp:positionV>
          <wp:extent cx="7443673" cy="1000125"/>
          <wp:effectExtent l="0" t="0" r="5080" b="0"/>
          <wp:wrapNone/>
          <wp:docPr id="44075956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29"/>
    <w:rsid w:val="000004B9"/>
    <w:rsid w:val="00015F86"/>
    <w:rsid w:val="00036652"/>
    <w:rsid w:val="0004117C"/>
    <w:rsid w:val="000808D7"/>
    <w:rsid w:val="000C3ECC"/>
    <w:rsid w:val="000D09E6"/>
    <w:rsid w:val="000F14A1"/>
    <w:rsid w:val="00164322"/>
    <w:rsid w:val="00182BEF"/>
    <w:rsid w:val="00184136"/>
    <w:rsid w:val="001846F3"/>
    <w:rsid w:val="00186428"/>
    <w:rsid w:val="00187136"/>
    <w:rsid w:val="001A25A4"/>
    <w:rsid w:val="001A2E9C"/>
    <w:rsid w:val="001C14AF"/>
    <w:rsid w:val="001F096F"/>
    <w:rsid w:val="001F34D7"/>
    <w:rsid w:val="002045CC"/>
    <w:rsid w:val="00225959"/>
    <w:rsid w:val="002276E0"/>
    <w:rsid w:val="00233319"/>
    <w:rsid w:val="0023728D"/>
    <w:rsid w:val="00240318"/>
    <w:rsid w:val="00244846"/>
    <w:rsid w:val="0025152D"/>
    <w:rsid w:val="00255994"/>
    <w:rsid w:val="00256B2A"/>
    <w:rsid w:val="0026114D"/>
    <w:rsid w:val="00286A45"/>
    <w:rsid w:val="002959C8"/>
    <w:rsid w:val="002C6E2A"/>
    <w:rsid w:val="002D4764"/>
    <w:rsid w:val="002E4F42"/>
    <w:rsid w:val="002F3E49"/>
    <w:rsid w:val="00302879"/>
    <w:rsid w:val="003045F5"/>
    <w:rsid w:val="003113BD"/>
    <w:rsid w:val="003211BB"/>
    <w:rsid w:val="00346CA0"/>
    <w:rsid w:val="00356402"/>
    <w:rsid w:val="00361204"/>
    <w:rsid w:val="003710E7"/>
    <w:rsid w:val="00384FB8"/>
    <w:rsid w:val="003F0178"/>
    <w:rsid w:val="00440D3C"/>
    <w:rsid w:val="00441A28"/>
    <w:rsid w:val="00487DA1"/>
    <w:rsid w:val="004E344C"/>
    <w:rsid w:val="004F3302"/>
    <w:rsid w:val="00512AA5"/>
    <w:rsid w:val="005162BC"/>
    <w:rsid w:val="00520557"/>
    <w:rsid w:val="005225A7"/>
    <w:rsid w:val="00522823"/>
    <w:rsid w:val="00522E2D"/>
    <w:rsid w:val="00526356"/>
    <w:rsid w:val="005534F5"/>
    <w:rsid w:val="00554941"/>
    <w:rsid w:val="00560AA8"/>
    <w:rsid w:val="00563629"/>
    <w:rsid w:val="0056366C"/>
    <w:rsid w:val="00586CA5"/>
    <w:rsid w:val="00592843"/>
    <w:rsid w:val="005B5402"/>
    <w:rsid w:val="005F2682"/>
    <w:rsid w:val="005F761A"/>
    <w:rsid w:val="006015C9"/>
    <w:rsid w:val="00601CFE"/>
    <w:rsid w:val="0061761E"/>
    <w:rsid w:val="00631DB2"/>
    <w:rsid w:val="006427B6"/>
    <w:rsid w:val="006439DF"/>
    <w:rsid w:val="00645D2C"/>
    <w:rsid w:val="006530F8"/>
    <w:rsid w:val="0065567C"/>
    <w:rsid w:val="00664246"/>
    <w:rsid w:val="0067547E"/>
    <w:rsid w:val="006760E4"/>
    <w:rsid w:val="006A3F20"/>
    <w:rsid w:val="006C2527"/>
    <w:rsid w:val="006D0FAB"/>
    <w:rsid w:val="006E2628"/>
    <w:rsid w:val="007165FC"/>
    <w:rsid w:val="00721D72"/>
    <w:rsid w:val="00740BFF"/>
    <w:rsid w:val="007412C6"/>
    <w:rsid w:val="0074629D"/>
    <w:rsid w:val="00746515"/>
    <w:rsid w:val="0075471E"/>
    <w:rsid w:val="00762B3E"/>
    <w:rsid w:val="007B42CE"/>
    <w:rsid w:val="007E0130"/>
    <w:rsid w:val="007F3722"/>
    <w:rsid w:val="0083154B"/>
    <w:rsid w:val="00864B40"/>
    <w:rsid w:val="00867775"/>
    <w:rsid w:val="008A223E"/>
    <w:rsid w:val="008A7507"/>
    <w:rsid w:val="008B1411"/>
    <w:rsid w:val="00915232"/>
    <w:rsid w:val="009259D0"/>
    <w:rsid w:val="00965465"/>
    <w:rsid w:val="00967D11"/>
    <w:rsid w:val="00970A66"/>
    <w:rsid w:val="009A1DD5"/>
    <w:rsid w:val="009A6D52"/>
    <w:rsid w:val="00A0267B"/>
    <w:rsid w:val="00A2200A"/>
    <w:rsid w:val="00A446FB"/>
    <w:rsid w:val="00A45902"/>
    <w:rsid w:val="00A5606F"/>
    <w:rsid w:val="00A62868"/>
    <w:rsid w:val="00A80C62"/>
    <w:rsid w:val="00A958CB"/>
    <w:rsid w:val="00AB7E45"/>
    <w:rsid w:val="00B13113"/>
    <w:rsid w:val="00B26354"/>
    <w:rsid w:val="00B34106"/>
    <w:rsid w:val="00B43613"/>
    <w:rsid w:val="00B4741C"/>
    <w:rsid w:val="00B5109D"/>
    <w:rsid w:val="00BA5741"/>
    <w:rsid w:val="00BB6CBE"/>
    <w:rsid w:val="00BC3E3C"/>
    <w:rsid w:val="00BE59A7"/>
    <w:rsid w:val="00BF66EA"/>
    <w:rsid w:val="00C23CE8"/>
    <w:rsid w:val="00C82B90"/>
    <w:rsid w:val="00C85325"/>
    <w:rsid w:val="00CD5BA0"/>
    <w:rsid w:val="00CF45E0"/>
    <w:rsid w:val="00D312FD"/>
    <w:rsid w:val="00D43C92"/>
    <w:rsid w:val="00D461E3"/>
    <w:rsid w:val="00D47747"/>
    <w:rsid w:val="00D5216D"/>
    <w:rsid w:val="00D726F6"/>
    <w:rsid w:val="00D8631F"/>
    <w:rsid w:val="00D91339"/>
    <w:rsid w:val="00DA129A"/>
    <w:rsid w:val="00DC4AF9"/>
    <w:rsid w:val="00DD727A"/>
    <w:rsid w:val="00DE4F1F"/>
    <w:rsid w:val="00DE647D"/>
    <w:rsid w:val="00E033F6"/>
    <w:rsid w:val="00E10AA9"/>
    <w:rsid w:val="00E11062"/>
    <w:rsid w:val="00E17B2C"/>
    <w:rsid w:val="00E36621"/>
    <w:rsid w:val="00E8129E"/>
    <w:rsid w:val="00E84912"/>
    <w:rsid w:val="00E920F6"/>
    <w:rsid w:val="00E95FAD"/>
    <w:rsid w:val="00EA5A26"/>
    <w:rsid w:val="00EB7872"/>
    <w:rsid w:val="00EC5CF8"/>
    <w:rsid w:val="00ED0A29"/>
    <w:rsid w:val="00ED73E2"/>
    <w:rsid w:val="00F43388"/>
    <w:rsid w:val="00F65AE5"/>
    <w:rsid w:val="00F85358"/>
    <w:rsid w:val="00F97EA3"/>
    <w:rsid w:val="00FA2637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E474"/>
  <w15:chartTrackingRefBased/>
  <w15:docId w15:val="{E37AD4DE-B32A-4AB1-924A-CD847680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6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6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6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6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6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6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6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6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6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6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6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6E0"/>
  </w:style>
  <w:style w:type="paragraph" w:styleId="Stopka">
    <w:name w:val="footer"/>
    <w:basedOn w:val="Normalny"/>
    <w:link w:val="Stopka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6E0"/>
  </w:style>
  <w:style w:type="table" w:styleId="Tabela-Siatka">
    <w:name w:val="Table Grid"/>
    <w:basedOn w:val="Standardowy"/>
    <w:uiPriority w:val="39"/>
    <w:rsid w:val="0051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Szymon Pryszcz</cp:lastModifiedBy>
  <cp:revision>3</cp:revision>
  <cp:lastPrinted>2024-01-18T14:26:00Z</cp:lastPrinted>
  <dcterms:created xsi:type="dcterms:W3CDTF">2024-07-05T12:46:00Z</dcterms:created>
  <dcterms:modified xsi:type="dcterms:W3CDTF">2024-07-10T20:47:00Z</dcterms:modified>
</cp:coreProperties>
</file>